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930D" w14:textId="77777777" w:rsidR="00432423" w:rsidRPr="00FF712D" w:rsidRDefault="00706ADA" w:rsidP="00087D0F">
      <w:pPr>
        <w:spacing w:after="0"/>
        <w:ind w:left="144" w:right="144"/>
        <w:jc w:val="center"/>
        <w:rPr>
          <w:rFonts w:cstheme="minorHAnsi"/>
          <w:b/>
        </w:rPr>
      </w:pPr>
      <w:r w:rsidRPr="00FF712D">
        <w:rPr>
          <w:rFonts w:cstheme="minorHAnsi"/>
          <w:b/>
        </w:rPr>
        <w:t>Electronic Resources Management Librarian</w:t>
      </w:r>
    </w:p>
    <w:p w14:paraId="53D33549" w14:textId="77777777" w:rsidR="00706ADA" w:rsidRPr="00FF712D" w:rsidRDefault="00706ADA" w:rsidP="00087D0F">
      <w:pPr>
        <w:spacing w:after="0"/>
        <w:ind w:left="144" w:right="144"/>
        <w:jc w:val="center"/>
        <w:rPr>
          <w:rFonts w:eastAsia="Times New Roman" w:cstheme="minorHAnsi"/>
          <w:b/>
        </w:rPr>
      </w:pPr>
      <w:r w:rsidRPr="00FF712D">
        <w:rPr>
          <w:rFonts w:cstheme="minorHAnsi"/>
          <w:b/>
        </w:rPr>
        <w:t>Assistant Professor</w:t>
      </w:r>
    </w:p>
    <w:p w14:paraId="68B00A02" w14:textId="77777777" w:rsidR="00432423" w:rsidRPr="00FF712D" w:rsidRDefault="00432423" w:rsidP="00087D0F">
      <w:pPr>
        <w:spacing w:after="0"/>
        <w:ind w:left="144" w:right="144"/>
        <w:jc w:val="center"/>
        <w:rPr>
          <w:rFonts w:eastAsia="Times New Roman" w:cstheme="minorHAnsi"/>
          <w:b/>
        </w:rPr>
      </w:pPr>
      <w:r w:rsidRPr="00FF712D">
        <w:rPr>
          <w:rFonts w:eastAsia="Times New Roman" w:cstheme="minorHAnsi"/>
          <w:b/>
        </w:rPr>
        <w:t>University of Illinois at Urbana-Champaign</w:t>
      </w:r>
      <w:r w:rsidR="00706ADA" w:rsidRPr="00FF712D">
        <w:rPr>
          <w:rFonts w:eastAsia="Times New Roman" w:cstheme="minorHAnsi"/>
          <w:b/>
        </w:rPr>
        <w:t>, Library</w:t>
      </w:r>
    </w:p>
    <w:p w14:paraId="447CDC6C" w14:textId="77777777" w:rsidR="0092016E" w:rsidRPr="00FF712D" w:rsidRDefault="0092016E" w:rsidP="00087D0F">
      <w:pPr>
        <w:pStyle w:val="NoSpacing"/>
        <w:ind w:left="144" w:right="144"/>
        <w:rPr>
          <w:rFonts w:cstheme="minorHAnsi"/>
          <w:b/>
        </w:rPr>
      </w:pPr>
    </w:p>
    <w:p w14:paraId="5BF3B0BF" w14:textId="39581E80" w:rsidR="0094086E" w:rsidRPr="00FF712D" w:rsidRDefault="0092016E" w:rsidP="00406A73">
      <w:pPr>
        <w:pStyle w:val="MediumGrid21"/>
        <w:rPr>
          <w:rFonts w:asciiTheme="minorHAnsi" w:hAnsiTheme="minorHAnsi" w:cstheme="minorHAnsi"/>
        </w:rPr>
      </w:pPr>
      <w:r w:rsidRPr="00FF712D">
        <w:rPr>
          <w:rStyle w:val="Strong"/>
          <w:rFonts w:asciiTheme="minorHAnsi" w:hAnsiTheme="minorHAnsi" w:cstheme="minorHAnsi"/>
        </w:rPr>
        <w:t>Position Available:</w:t>
      </w:r>
      <w:r w:rsidR="00406A73" w:rsidRPr="00FF712D">
        <w:rPr>
          <w:rStyle w:val="Strong"/>
          <w:rFonts w:asciiTheme="minorHAnsi" w:hAnsiTheme="minorHAnsi" w:cstheme="minorHAnsi"/>
        </w:rPr>
        <w:t xml:space="preserve"> </w:t>
      </w:r>
      <w:r w:rsidR="5629C372" w:rsidRPr="00FF712D">
        <w:rPr>
          <w:rFonts w:asciiTheme="minorHAnsi" w:hAnsiTheme="minorHAnsi" w:cstheme="minorHAnsi"/>
        </w:rPr>
        <w:t>Position available immediately. This is a 100%, twelve-month, tenure-system appointment.</w:t>
      </w:r>
    </w:p>
    <w:p w14:paraId="0496F7C9" w14:textId="77777777" w:rsidR="00406A73" w:rsidRPr="00FF712D" w:rsidRDefault="00406A73" w:rsidP="00406A73">
      <w:pPr>
        <w:pStyle w:val="MediumGrid21"/>
        <w:rPr>
          <w:rFonts w:asciiTheme="minorHAnsi" w:hAnsiTheme="minorHAnsi" w:cstheme="minorHAnsi"/>
        </w:rPr>
      </w:pPr>
    </w:p>
    <w:p w14:paraId="68F22D69" w14:textId="492293B4" w:rsidR="00406A73" w:rsidRPr="00FF712D" w:rsidRDefault="00406A73" w:rsidP="0092016E">
      <w:pPr>
        <w:rPr>
          <w:rFonts w:cstheme="minorHAnsi"/>
        </w:rPr>
      </w:pPr>
      <w:r w:rsidRPr="00FF712D">
        <w:rPr>
          <w:rFonts w:cstheme="minorHAnsi"/>
        </w:rPr>
        <w:t>The University Library of the University of Illinois at Urbana-Champaign values diversity of thought, perspective, experience and people, and is actively committed to a culture of inclusion and respect. We are dedicated to the practices of social justice, diversity, and equality, and strive to overcome historical and divisive biases in our society and embrace diverse points of view as assets to the fabric of our community. All positions are called on to contribute to building this environment in the Library and throughout the campus community, and we encourage candidates to apply who share these values.</w:t>
      </w:r>
    </w:p>
    <w:p w14:paraId="4E893895" w14:textId="014C7DF4" w:rsidR="00406A73" w:rsidRPr="00FF712D" w:rsidRDefault="00406A73" w:rsidP="0092016E">
      <w:pPr>
        <w:rPr>
          <w:rFonts w:cstheme="minorHAnsi"/>
        </w:rPr>
      </w:pPr>
      <w:r w:rsidRPr="00FF712D">
        <w:rPr>
          <w:rFonts w:eastAsia="Times New Roman" w:cstheme="minorHAnsi"/>
          <w:bCs/>
          <w:iCs/>
        </w:rPr>
        <w:t>The University of Illinois is an Equal Opportunity, Affirmative Action employer that recruits and hires qualified candidates without regard to race, color, religion, sex, sexual orientation, gender identity, age, national origin, disability or veteran status. For more information, visit</w:t>
      </w:r>
      <w:r w:rsidRPr="00FF712D">
        <w:rPr>
          <w:rFonts w:eastAsia="Times New Roman" w:cstheme="minorHAnsi"/>
          <w:bCs/>
        </w:rPr>
        <w:t> </w:t>
      </w:r>
      <w:hyperlink r:id="rId10" w:tgtFrame="_blank" w:history="1">
        <w:r w:rsidRPr="00FF712D">
          <w:rPr>
            <w:rStyle w:val="Hyperlink"/>
            <w:rFonts w:eastAsia="Times New Roman" w:cstheme="minorHAnsi"/>
            <w:bCs/>
            <w:iCs/>
          </w:rPr>
          <w:t>http://go.illinois.edu/EEO</w:t>
        </w:r>
      </w:hyperlink>
    </w:p>
    <w:p w14:paraId="7D956172" w14:textId="7C9854D8" w:rsidR="002F4E92" w:rsidRPr="00FF712D" w:rsidRDefault="0094086E" w:rsidP="0B34D373">
      <w:pPr>
        <w:pStyle w:val="NoSpacing"/>
        <w:ind w:right="144"/>
        <w:rPr>
          <w:rFonts w:cstheme="minorHAnsi"/>
          <w:b/>
        </w:rPr>
      </w:pPr>
      <w:r w:rsidRPr="00FF712D">
        <w:rPr>
          <w:rFonts w:cstheme="minorHAnsi"/>
          <w:b/>
        </w:rPr>
        <w:t xml:space="preserve">Duties and Responsibilities: </w:t>
      </w:r>
      <w:r w:rsidR="00406A73" w:rsidRPr="00FF712D">
        <w:rPr>
          <w:rFonts w:cstheme="minorHAnsi"/>
          <w:b/>
        </w:rPr>
        <w:t xml:space="preserve"> </w:t>
      </w:r>
      <w:r w:rsidR="0B34D373" w:rsidRPr="00FF712D">
        <w:rPr>
          <w:rFonts w:cstheme="minorHAnsi"/>
        </w:rPr>
        <w:t>The University of Illinois at Urbana Champaign Library seeks an innovative and service-oriented Electronic Resources Management Librarian who</w:t>
      </w:r>
      <w:r w:rsidR="0035132F" w:rsidRPr="00FF712D">
        <w:rPr>
          <w:rFonts w:cstheme="minorHAnsi"/>
        </w:rPr>
        <w:t xml:space="preserve"> </w:t>
      </w:r>
      <w:r w:rsidR="0B34D373" w:rsidRPr="00FF712D">
        <w:rPr>
          <w:rFonts w:cstheme="minorHAnsi"/>
        </w:rPr>
        <w:t>will provide vision and expertise in the management and organization of the Library’s extensive electronic resource collections and their life cycles. This position will work closely with</w:t>
      </w:r>
      <w:r w:rsidR="00F95EC1" w:rsidRPr="00FF712D">
        <w:rPr>
          <w:rFonts w:cstheme="minorHAnsi"/>
        </w:rPr>
        <w:t xml:space="preserve"> all </w:t>
      </w:r>
      <w:r w:rsidR="0B34D373" w:rsidRPr="00FF712D">
        <w:rPr>
          <w:rFonts w:cstheme="minorHAnsi"/>
        </w:rPr>
        <w:t xml:space="preserve">Library staff in providing the highest quality electronic resources and services to support teaching and research. </w:t>
      </w:r>
    </w:p>
    <w:p w14:paraId="2300553D" w14:textId="6E88BA9A" w:rsidR="00783BB8" w:rsidRPr="00FF712D" w:rsidRDefault="00783BB8" w:rsidP="00EE35F4">
      <w:pPr>
        <w:pStyle w:val="NoSpacing"/>
        <w:ind w:right="144"/>
        <w:rPr>
          <w:rFonts w:cstheme="minorHAnsi"/>
        </w:rPr>
      </w:pPr>
    </w:p>
    <w:p w14:paraId="4B57DFC8" w14:textId="7BA37225" w:rsidR="002F4E92" w:rsidRPr="00FF712D" w:rsidRDefault="00EE35F4" w:rsidP="53B828F9">
      <w:pPr>
        <w:spacing w:after="0" w:line="240" w:lineRule="auto"/>
        <w:rPr>
          <w:rFonts w:cstheme="minorHAnsi"/>
          <w:b/>
        </w:rPr>
      </w:pPr>
      <w:r w:rsidRPr="00FF712D">
        <w:rPr>
          <w:rFonts w:cstheme="minorHAnsi"/>
          <w:b/>
        </w:rPr>
        <w:t>Position Description:</w:t>
      </w:r>
      <w:r w:rsidR="00406A73" w:rsidRPr="00FF712D">
        <w:rPr>
          <w:rFonts w:cstheme="minorHAnsi"/>
          <w:b/>
        </w:rPr>
        <w:t xml:space="preserve"> </w:t>
      </w:r>
      <w:r w:rsidR="53B828F9" w:rsidRPr="00FF712D">
        <w:rPr>
          <w:rFonts w:cstheme="minorHAnsi"/>
        </w:rPr>
        <w:t xml:space="preserve">As a member of the Electronic Resources Team in the Acquisitions and Cataloging Services Unit, the Electronic Resources Management Librarian reports to the Senior Electronic Resources Librarian. This position </w:t>
      </w:r>
      <w:r w:rsidR="00F95EC1" w:rsidRPr="00FF712D">
        <w:rPr>
          <w:rFonts w:cstheme="minorHAnsi"/>
        </w:rPr>
        <w:t>is responsible for</w:t>
      </w:r>
      <w:r w:rsidR="53B828F9" w:rsidRPr="00FF712D">
        <w:rPr>
          <w:rFonts w:cstheme="minorHAnsi"/>
        </w:rPr>
        <w:t xml:space="preserve"> managing the life cycles and systems for electronic resources, including databases, e-books, streaming media, and serials.</w:t>
      </w:r>
    </w:p>
    <w:p w14:paraId="5DACEF57" w14:textId="77777777" w:rsidR="0035132F" w:rsidRPr="00FF712D" w:rsidRDefault="0035132F" w:rsidP="005A6646">
      <w:pPr>
        <w:spacing w:after="0" w:line="240" w:lineRule="auto"/>
        <w:rPr>
          <w:rFonts w:cstheme="minorHAnsi"/>
        </w:rPr>
      </w:pPr>
    </w:p>
    <w:p w14:paraId="0530D93F" w14:textId="1ED2787A" w:rsidR="00F03869" w:rsidRPr="00FF712D" w:rsidRDefault="00F03869" w:rsidP="005A6646">
      <w:pPr>
        <w:spacing w:after="0" w:line="240" w:lineRule="auto"/>
        <w:rPr>
          <w:rFonts w:cstheme="minorHAnsi"/>
        </w:rPr>
      </w:pPr>
      <w:r w:rsidRPr="00FF712D">
        <w:rPr>
          <w:rFonts w:cstheme="minorHAnsi"/>
        </w:rPr>
        <w:t>Specific duties include:</w:t>
      </w:r>
    </w:p>
    <w:p w14:paraId="0B64AFE6" w14:textId="1AA19EBE" w:rsidR="00F95EC1" w:rsidRPr="00FF712D" w:rsidRDefault="00F95EC1" w:rsidP="005A6646">
      <w:pPr>
        <w:spacing w:after="0" w:line="240" w:lineRule="auto"/>
        <w:rPr>
          <w:rFonts w:cstheme="minorHAnsi"/>
          <w:b/>
        </w:rPr>
      </w:pPr>
    </w:p>
    <w:p w14:paraId="4553A0BC" w14:textId="6E3D2DC6" w:rsidR="009E3117" w:rsidRPr="00FF712D" w:rsidRDefault="009E3117" w:rsidP="005A6646">
      <w:pPr>
        <w:spacing w:after="0" w:line="240" w:lineRule="auto"/>
        <w:rPr>
          <w:rFonts w:cstheme="minorHAnsi"/>
          <w:b/>
        </w:rPr>
      </w:pPr>
      <w:r w:rsidRPr="00FF712D">
        <w:rPr>
          <w:rFonts w:cstheme="minorHAnsi"/>
          <w:b/>
        </w:rPr>
        <w:t xml:space="preserve"> Librarianship</w:t>
      </w:r>
    </w:p>
    <w:p w14:paraId="3E0AF458" w14:textId="339FB586" w:rsidR="00F03869" w:rsidRPr="00FF712D" w:rsidRDefault="00F95EC1" w:rsidP="000C1762">
      <w:pPr>
        <w:pStyle w:val="ListParagraph"/>
        <w:numPr>
          <w:ilvl w:val="3"/>
          <w:numId w:val="10"/>
        </w:numPr>
        <w:spacing w:after="0" w:line="240" w:lineRule="auto"/>
        <w:ind w:left="720"/>
        <w:rPr>
          <w:rFonts w:cstheme="minorHAnsi"/>
        </w:rPr>
      </w:pPr>
      <w:r w:rsidRPr="00FF712D">
        <w:rPr>
          <w:rFonts w:cstheme="minorHAnsi"/>
        </w:rPr>
        <w:t>D</w:t>
      </w:r>
      <w:r w:rsidR="0847F40E" w:rsidRPr="00FF712D">
        <w:rPr>
          <w:rFonts w:cstheme="minorHAnsi"/>
        </w:rPr>
        <w:t>eveloping, and streamlining procedures and workflows for acquiring and making available the Library’s electronic resources;</w:t>
      </w:r>
    </w:p>
    <w:p w14:paraId="454C9F1F" w14:textId="24277B62" w:rsidR="00F03869" w:rsidRPr="00FF712D" w:rsidRDefault="0847F40E" w:rsidP="005A6646">
      <w:pPr>
        <w:pStyle w:val="ListParagraph"/>
        <w:numPr>
          <w:ilvl w:val="0"/>
          <w:numId w:val="10"/>
        </w:numPr>
        <w:spacing w:after="0" w:line="240" w:lineRule="auto"/>
        <w:rPr>
          <w:rFonts w:cstheme="minorHAnsi"/>
        </w:rPr>
      </w:pPr>
      <w:r w:rsidRPr="00FF712D">
        <w:rPr>
          <w:rFonts w:cstheme="minorHAnsi"/>
        </w:rPr>
        <w:t>Establishing strong relationships with vendors, publishers, and consortia in order to proactively address ordering, access, payment, and performance issues;</w:t>
      </w:r>
    </w:p>
    <w:p w14:paraId="4CD63710" w14:textId="77777777" w:rsidR="0035132F" w:rsidRPr="00FF712D" w:rsidRDefault="0035132F" w:rsidP="0035132F">
      <w:pPr>
        <w:pStyle w:val="ListParagraph"/>
        <w:numPr>
          <w:ilvl w:val="0"/>
          <w:numId w:val="10"/>
        </w:numPr>
        <w:spacing w:after="0" w:line="240" w:lineRule="auto"/>
        <w:rPr>
          <w:rFonts w:eastAsiaTheme="minorEastAsia" w:cstheme="minorHAnsi"/>
        </w:rPr>
      </w:pPr>
      <w:r w:rsidRPr="00FF712D">
        <w:rPr>
          <w:rFonts w:cstheme="minorHAnsi"/>
        </w:rPr>
        <w:t>Working with vendors and the University’s Purchasing Division for review and approval of license agreements;</w:t>
      </w:r>
    </w:p>
    <w:p w14:paraId="27814939" w14:textId="5BCBB147" w:rsidR="00F03869" w:rsidRPr="00FF712D" w:rsidRDefault="0847F40E" w:rsidP="005A6646">
      <w:pPr>
        <w:pStyle w:val="ListParagraph"/>
        <w:numPr>
          <w:ilvl w:val="0"/>
          <w:numId w:val="10"/>
        </w:numPr>
        <w:spacing w:after="0" w:line="240" w:lineRule="auto"/>
        <w:rPr>
          <w:rFonts w:cstheme="minorHAnsi"/>
        </w:rPr>
      </w:pPr>
      <w:r w:rsidRPr="00FF712D">
        <w:rPr>
          <w:rFonts w:cstheme="minorHAnsi"/>
        </w:rPr>
        <w:t xml:space="preserve">Troubleshooting and working collaboratively to </w:t>
      </w:r>
      <w:r w:rsidR="00181B27" w:rsidRPr="00FF712D">
        <w:rPr>
          <w:rFonts w:cstheme="minorHAnsi"/>
        </w:rPr>
        <w:t xml:space="preserve">provide technical support and continuing access </w:t>
      </w:r>
      <w:r w:rsidRPr="00FF712D">
        <w:rPr>
          <w:rFonts w:cstheme="minorHAnsi"/>
        </w:rPr>
        <w:t>for electronic resources;</w:t>
      </w:r>
    </w:p>
    <w:p w14:paraId="25E2C4D5" w14:textId="1103AD6D" w:rsidR="00BC23DA" w:rsidRPr="00FF712D" w:rsidRDefault="00D3461D" w:rsidP="5629C372">
      <w:pPr>
        <w:pStyle w:val="ListParagraph"/>
        <w:numPr>
          <w:ilvl w:val="0"/>
          <w:numId w:val="10"/>
        </w:numPr>
        <w:spacing w:after="0" w:line="240" w:lineRule="auto"/>
        <w:rPr>
          <w:rFonts w:eastAsiaTheme="minorEastAsia" w:cstheme="minorHAnsi"/>
        </w:rPr>
      </w:pPr>
      <w:r w:rsidRPr="00FF712D">
        <w:rPr>
          <w:rFonts w:cstheme="minorHAnsi"/>
        </w:rPr>
        <w:t>M</w:t>
      </w:r>
      <w:r w:rsidR="0641B6F3" w:rsidRPr="00FF712D">
        <w:rPr>
          <w:rFonts w:cstheme="minorHAnsi"/>
        </w:rPr>
        <w:t xml:space="preserve">aintaining authentication methods for electronic resources, including work with </w:t>
      </w:r>
      <w:proofErr w:type="spellStart"/>
      <w:r w:rsidR="0641B6F3" w:rsidRPr="00FF712D">
        <w:rPr>
          <w:rFonts w:cstheme="minorHAnsi"/>
        </w:rPr>
        <w:t>EzProxy</w:t>
      </w:r>
      <w:proofErr w:type="spellEnd"/>
      <w:r w:rsidR="0641B6F3" w:rsidRPr="00FF712D">
        <w:rPr>
          <w:rFonts w:cstheme="minorHAnsi"/>
        </w:rPr>
        <w:t xml:space="preserve"> and Shibboleth;</w:t>
      </w:r>
    </w:p>
    <w:p w14:paraId="07A5F0E8" w14:textId="0318CFAD" w:rsidR="00F03869" w:rsidRPr="00FF712D" w:rsidRDefault="0847F40E" w:rsidP="005A6646">
      <w:pPr>
        <w:pStyle w:val="ListParagraph"/>
        <w:numPr>
          <w:ilvl w:val="0"/>
          <w:numId w:val="10"/>
        </w:numPr>
        <w:spacing w:after="0" w:line="240" w:lineRule="auto"/>
        <w:rPr>
          <w:rFonts w:cstheme="minorHAnsi"/>
        </w:rPr>
      </w:pPr>
      <w:r w:rsidRPr="00FF712D">
        <w:rPr>
          <w:rFonts w:cstheme="minorHAnsi"/>
        </w:rPr>
        <w:t>Updating and customizing interfaces for electroni</w:t>
      </w:r>
      <w:r w:rsidR="009E3117" w:rsidRPr="00FF712D">
        <w:rPr>
          <w:rFonts w:cstheme="minorHAnsi"/>
        </w:rPr>
        <w:t>c resource access and discovery.</w:t>
      </w:r>
    </w:p>
    <w:p w14:paraId="2EC68AC4" w14:textId="77777777" w:rsidR="009E3117" w:rsidRPr="00FF712D" w:rsidRDefault="009E3117" w:rsidP="009E3117">
      <w:pPr>
        <w:pStyle w:val="ListParagraph"/>
        <w:spacing w:after="0" w:line="240" w:lineRule="auto"/>
        <w:rPr>
          <w:rFonts w:eastAsiaTheme="minorEastAsia" w:cstheme="minorHAnsi"/>
        </w:rPr>
      </w:pPr>
    </w:p>
    <w:p w14:paraId="28BCD9C3" w14:textId="77777777" w:rsidR="00406A73" w:rsidRPr="00FF712D" w:rsidRDefault="00406A73" w:rsidP="009E3117">
      <w:pPr>
        <w:spacing w:after="0" w:line="240" w:lineRule="auto"/>
        <w:rPr>
          <w:rFonts w:eastAsiaTheme="minorEastAsia" w:cstheme="minorHAnsi"/>
          <w:b/>
        </w:rPr>
      </w:pPr>
    </w:p>
    <w:p w14:paraId="025E2C06" w14:textId="77777777" w:rsidR="00406A73" w:rsidRPr="00FF712D" w:rsidRDefault="00406A73" w:rsidP="009E3117">
      <w:pPr>
        <w:spacing w:after="0" w:line="240" w:lineRule="auto"/>
        <w:rPr>
          <w:rFonts w:eastAsiaTheme="minorEastAsia" w:cstheme="minorHAnsi"/>
          <w:b/>
        </w:rPr>
      </w:pPr>
    </w:p>
    <w:p w14:paraId="29E2E396" w14:textId="77777777" w:rsidR="00406A73" w:rsidRPr="00FF712D" w:rsidRDefault="00406A73" w:rsidP="009E3117">
      <w:pPr>
        <w:spacing w:after="0" w:line="240" w:lineRule="auto"/>
        <w:rPr>
          <w:rFonts w:eastAsiaTheme="minorEastAsia" w:cstheme="minorHAnsi"/>
          <w:b/>
        </w:rPr>
      </w:pPr>
    </w:p>
    <w:p w14:paraId="3CB457C2" w14:textId="71CB9368" w:rsidR="009E3117" w:rsidRPr="00FF712D" w:rsidRDefault="009E3117" w:rsidP="009E3117">
      <w:pPr>
        <w:spacing w:after="0" w:line="240" w:lineRule="auto"/>
        <w:rPr>
          <w:rFonts w:eastAsiaTheme="minorEastAsia" w:cstheme="minorHAnsi"/>
          <w:b/>
        </w:rPr>
      </w:pPr>
      <w:r w:rsidRPr="00FF712D">
        <w:rPr>
          <w:rFonts w:eastAsiaTheme="minorEastAsia" w:cstheme="minorHAnsi"/>
          <w:b/>
        </w:rPr>
        <w:t>Service</w:t>
      </w:r>
    </w:p>
    <w:p w14:paraId="686EE3CE" w14:textId="5C900801" w:rsidR="009E3117" w:rsidRPr="00FF712D" w:rsidRDefault="009E3117" w:rsidP="009E3117">
      <w:pPr>
        <w:pStyle w:val="ListParagraph"/>
        <w:numPr>
          <w:ilvl w:val="0"/>
          <w:numId w:val="10"/>
        </w:numPr>
        <w:spacing w:after="0" w:line="240" w:lineRule="auto"/>
        <w:rPr>
          <w:rFonts w:eastAsiaTheme="minorEastAsia" w:cstheme="minorHAnsi"/>
        </w:rPr>
      </w:pPr>
      <w:r w:rsidRPr="00FF712D">
        <w:rPr>
          <w:rFonts w:cstheme="minorHAnsi"/>
        </w:rPr>
        <w:lastRenderedPageBreak/>
        <w:t>Analyzing usage data and reports for electronic resources for collection management;</w:t>
      </w:r>
    </w:p>
    <w:p w14:paraId="42301330" w14:textId="75CD84DC" w:rsidR="005A6646" w:rsidRPr="00FF712D" w:rsidRDefault="0847F40E" w:rsidP="43D53D2C">
      <w:pPr>
        <w:pStyle w:val="ListParagraph"/>
        <w:numPr>
          <w:ilvl w:val="0"/>
          <w:numId w:val="10"/>
        </w:numPr>
        <w:spacing w:after="0" w:line="240" w:lineRule="auto"/>
        <w:rPr>
          <w:rFonts w:eastAsiaTheme="minorEastAsia" w:cstheme="minorHAnsi"/>
        </w:rPr>
      </w:pPr>
      <w:r w:rsidRPr="00FF712D">
        <w:rPr>
          <w:rFonts w:cstheme="minorHAnsi"/>
        </w:rPr>
        <w:t>Identifying, evaluating, and following emerging trends, resources, practices, and standards in electronic resource management, usage statistics, data management, access, and discovery;</w:t>
      </w:r>
    </w:p>
    <w:p w14:paraId="495CEB75" w14:textId="1162D111" w:rsidR="000D2857" w:rsidRPr="00FF712D" w:rsidRDefault="00D3461D" w:rsidP="00F03869">
      <w:pPr>
        <w:pStyle w:val="ListParagraph"/>
        <w:numPr>
          <w:ilvl w:val="0"/>
          <w:numId w:val="10"/>
        </w:numPr>
        <w:spacing w:after="0" w:line="240" w:lineRule="auto"/>
        <w:rPr>
          <w:rFonts w:cstheme="minorHAnsi"/>
        </w:rPr>
      </w:pPr>
      <w:r w:rsidRPr="00FF712D">
        <w:rPr>
          <w:rFonts w:cstheme="minorHAnsi"/>
        </w:rPr>
        <w:t>R</w:t>
      </w:r>
      <w:r w:rsidR="0847F40E" w:rsidRPr="00FF712D">
        <w:rPr>
          <w:rFonts w:cstheme="minorHAnsi"/>
        </w:rPr>
        <w:t>epresenting the Library in appropriate working groups and consortia, such as the B</w:t>
      </w:r>
      <w:r w:rsidR="009E3117" w:rsidRPr="00FF712D">
        <w:rPr>
          <w:rFonts w:cstheme="minorHAnsi"/>
        </w:rPr>
        <w:t>ig Ten Academic Alliance (BTAA).</w:t>
      </w:r>
    </w:p>
    <w:p w14:paraId="7100D7EE" w14:textId="6F045D2E" w:rsidR="00406A73" w:rsidRPr="00FF712D" w:rsidRDefault="00406A73" w:rsidP="009E3117">
      <w:pPr>
        <w:spacing w:after="0" w:line="240" w:lineRule="auto"/>
        <w:rPr>
          <w:rFonts w:cstheme="minorHAnsi"/>
          <w:i/>
        </w:rPr>
      </w:pPr>
    </w:p>
    <w:p w14:paraId="74ADB0EF" w14:textId="77777777" w:rsidR="00406A73" w:rsidRPr="00FF712D" w:rsidRDefault="00406A73" w:rsidP="009E3117">
      <w:pPr>
        <w:spacing w:after="0" w:line="240" w:lineRule="auto"/>
        <w:rPr>
          <w:rFonts w:cstheme="minorHAnsi"/>
          <w:i/>
        </w:rPr>
      </w:pPr>
    </w:p>
    <w:p w14:paraId="4DB3B6E2" w14:textId="4868B9D3" w:rsidR="009E3117" w:rsidRPr="00FF712D" w:rsidRDefault="009E3117" w:rsidP="009E3117">
      <w:pPr>
        <w:spacing w:after="0" w:line="240" w:lineRule="auto"/>
        <w:rPr>
          <w:rFonts w:cstheme="minorHAnsi"/>
          <w:b/>
        </w:rPr>
      </w:pPr>
      <w:r w:rsidRPr="00FF712D">
        <w:rPr>
          <w:rFonts w:cstheme="minorHAnsi"/>
          <w:b/>
        </w:rPr>
        <w:t>Research</w:t>
      </w:r>
    </w:p>
    <w:p w14:paraId="5B7267BF" w14:textId="1EB4EBF4" w:rsidR="00203058" w:rsidRPr="00FF712D" w:rsidRDefault="0847F40E" w:rsidP="00F03869">
      <w:pPr>
        <w:pStyle w:val="ListParagraph"/>
        <w:numPr>
          <w:ilvl w:val="0"/>
          <w:numId w:val="10"/>
        </w:numPr>
        <w:spacing w:after="0" w:line="240" w:lineRule="auto"/>
        <w:rPr>
          <w:rFonts w:cstheme="minorHAnsi"/>
        </w:rPr>
      </w:pPr>
      <w:r w:rsidRPr="00FF712D">
        <w:rPr>
          <w:rFonts w:cstheme="minorHAnsi"/>
        </w:rPr>
        <w:t>Researching and analyzing products and offers, setting up product trials, coordinating electronic subscription changes and renewals;</w:t>
      </w:r>
    </w:p>
    <w:p w14:paraId="599F3525" w14:textId="77777777" w:rsidR="00F54AB0" w:rsidRPr="00FF712D" w:rsidRDefault="00F54AB0" w:rsidP="00F54AB0">
      <w:pPr>
        <w:numPr>
          <w:ilvl w:val="0"/>
          <w:numId w:val="10"/>
        </w:numPr>
        <w:spacing w:after="0" w:line="240" w:lineRule="auto"/>
        <w:rPr>
          <w:rFonts w:eastAsia="Times New Roman" w:cstheme="minorHAnsi"/>
        </w:rPr>
      </w:pPr>
      <w:r w:rsidRPr="00FF712D">
        <w:rPr>
          <w:rFonts w:eastAsia="Times New Roman" w:cstheme="minorHAnsi"/>
        </w:rPr>
        <w:t>Researching electronic resource management tools and practices as well as new trends in discovery and management services. Research topics may include, but are not limited to, publishing paradigm shifts such as scholarly publishing, open access, and transformative publishing agreements.</w:t>
      </w:r>
    </w:p>
    <w:p w14:paraId="019E8D93" w14:textId="77777777" w:rsidR="00203058" w:rsidRPr="00FF712D" w:rsidRDefault="00203058" w:rsidP="00087D0F">
      <w:pPr>
        <w:pStyle w:val="NoSpacing"/>
        <w:ind w:left="144" w:right="144"/>
        <w:rPr>
          <w:rFonts w:cstheme="minorHAnsi"/>
        </w:rPr>
      </w:pPr>
    </w:p>
    <w:p w14:paraId="3AA9EC89" w14:textId="77777777" w:rsidR="00026824" w:rsidRPr="00FF712D" w:rsidRDefault="00026824" w:rsidP="00EE35F4">
      <w:pPr>
        <w:pStyle w:val="NoSpacing"/>
        <w:ind w:right="144"/>
        <w:rPr>
          <w:rFonts w:cstheme="minorHAnsi"/>
          <w:b/>
        </w:rPr>
      </w:pPr>
      <w:r w:rsidRPr="00FF712D">
        <w:rPr>
          <w:rFonts w:cstheme="minorHAnsi"/>
          <w:b/>
        </w:rPr>
        <w:t>Required Qualifications:</w:t>
      </w:r>
    </w:p>
    <w:p w14:paraId="23E41D16" w14:textId="025B042E" w:rsidR="00026824" w:rsidRPr="00FF712D" w:rsidRDefault="5629C372" w:rsidP="0847F40E">
      <w:pPr>
        <w:pStyle w:val="NoSpacing"/>
        <w:numPr>
          <w:ilvl w:val="0"/>
          <w:numId w:val="5"/>
        </w:numPr>
        <w:ind w:right="144"/>
        <w:rPr>
          <w:rFonts w:cstheme="minorHAnsi"/>
        </w:rPr>
      </w:pPr>
      <w:r w:rsidRPr="00FF712D">
        <w:rPr>
          <w:rFonts w:cstheme="minorHAnsi"/>
        </w:rPr>
        <w:t xml:space="preserve">ALA-accredited master's degree in library science; </w:t>
      </w:r>
    </w:p>
    <w:p w14:paraId="013CA7B8" w14:textId="77777777" w:rsidR="005A6646" w:rsidRPr="00FF712D" w:rsidRDefault="0847F40E" w:rsidP="005A6646">
      <w:pPr>
        <w:pStyle w:val="ListParagraph"/>
        <w:numPr>
          <w:ilvl w:val="0"/>
          <w:numId w:val="5"/>
        </w:numPr>
        <w:spacing w:before="100" w:beforeAutospacing="1" w:after="100" w:afterAutospacing="1" w:line="240" w:lineRule="auto"/>
        <w:rPr>
          <w:rFonts w:cstheme="minorHAnsi"/>
        </w:rPr>
      </w:pPr>
      <w:r w:rsidRPr="00FF712D">
        <w:rPr>
          <w:rFonts w:cstheme="minorHAnsi"/>
        </w:rPr>
        <w:t>1-2 years' experience working in an academic library;</w:t>
      </w:r>
    </w:p>
    <w:p w14:paraId="4956C780" w14:textId="439C90EB" w:rsidR="00026824" w:rsidRPr="00FF712D" w:rsidRDefault="00145748" w:rsidP="0B34D373">
      <w:pPr>
        <w:pStyle w:val="NoSpacing"/>
        <w:numPr>
          <w:ilvl w:val="0"/>
          <w:numId w:val="5"/>
        </w:numPr>
        <w:ind w:right="144"/>
        <w:rPr>
          <w:rFonts w:cstheme="minorHAnsi"/>
        </w:rPr>
      </w:pPr>
      <w:r w:rsidRPr="00FF712D">
        <w:rPr>
          <w:rFonts w:cstheme="minorHAnsi"/>
        </w:rPr>
        <w:t>Demonstrated knowledge of the principles or experience using, troubleshooting, or contributing to the management of e-resources</w:t>
      </w:r>
      <w:r w:rsidR="5629C372" w:rsidRPr="00FF712D">
        <w:rPr>
          <w:rFonts w:cstheme="minorHAnsi"/>
        </w:rPr>
        <w:t xml:space="preserve">; </w:t>
      </w:r>
    </w:p>
    <w:p w14:paraId="21305600" w14:textId="645240A0" w:rsidR="00026824" w:rsidRPr="00FF712D" w:rsidRDefault="00181B27" w:rsidP="0B34D373">
      <w:pPr>
        <w:pStyle w:val="NoSpacing"/>
        <w:numPr>
          <w:ilvl w:val="0"/>
          <w:numId w:val="5"/>
        </w:numPr>
        <w:ind w:right="144"/>
        <w:rPr>
          <w:rFonts w:cstheme="minorHAnsi"/>
        </w:rPr>
      </w:pPr>
      <w:r w:rsidRPr="00FF712D">
        <w:rPr>
          <w:rFonts w:cstheme="minorHAnsi"/>
        </w:rPr>
        <w:t>Demonstrated</w:t>
      </w:r>
      <w:r w:rsidR="0847F40E" w:rsidRPr="00FF712D">
        <w:rPr>
          <w:rFonts w:cstheme="minorHAnsi"/>
        </w:rPr>
        <w:t xml:space="preserve"> effective</w:t>
      </w:r>
      <w:r w:rsidRPr="00FF712D">
        <w:rPr>
          <w:rFonts w:cstheme="minorHAnsi"/>
        </w:rPr>
        <w:t xml:space="preserve">ness in </w:t>
      </w:r>
      <w:r w:rsidR="0847F40E" w:rsidRPr="00FF712D">
        <w:rPr>
          <w:rFonts w:cstheme="minorHAnsi"/>
        </w:rPr>
        <w:t>interpersonal communication skills (both written and oral);</w:t>
      </w:r>
    </w:p>
    <w:p w14:paraId="56600DB9" w14:textId="7FC18624" w:rsidR="00026824" w:rsidRPr="00FF712D" w:rsidRDefault="5629C372" w:rsidP="42E4973C">
      <w:pPr>
        <w:pStyle w:val="NoSpacing"/>
        <w:numPr>
          <w:ilvl w:val="0"/>
          <w:numId w:val="5"/>
        </w:numPr>
        <w:ind w:right="144"/>
        <w:rPr>
          <w:rFonts w:eastAsiaTheme="minorEastAsia" w:cstheme="minorHAnsi"/>
        </w:rPr>
      </w:pPr>
      <w:r w:rsidRPr="00FF712D">
        <w:rPr>
          <w:rFonts w:cstheme="minorHAnsi"/>
        </w:rPr>
        <w:t xml:space="preserve">Ability to work effectively with a diverse community of colleagues and scholars; </w:t>
      </w:r>
    </w:p>
    <w:p w14:paraId="3DFB563D" w14:textId="77777777" w:rsidR="002F4E92" w:rsidRPr="00FF712D" w:rsidRDefault="0847F40E" w:rsidP="0847F40E">
      <w:pPr>
        <w:pStyle w:val="NoSpacing"/>
        <w:numPr>
          <w:ilvl w:val="0"/>
          <w:numId w:val="5"/>
        </w:numPr>
        <w:ind w:right="144"/>
        <w:rPr>
          <w:rFonts w:cstheme="minorHAnsi"/>
        </w:rPr>
      </w:pPr>
      <w:r w:rsidRPr="00FF712D">
        <w:rPr>
          <w:rFonts w:cstheme="minorHAnsi"/>
        </w:rPr>
        <w:t>Ability to work independently;</w:t>
      </w:r>
    </w:p>
    <w:p w14:paraId="6E282871" w14:textId="3E441262" w:rsidR="00026824" w:rsidRPr="00FF712D" w:rsidRDefault="0847F40E" w:rsidP="0B34D373">
      <w:pPr>
        <w:pStyle w:val="NoSpacing"/>
        <w:numPr>
          <w:ilvl w:val="0"/>
          <w:numId w:val="5"/>
        </w:numPr>
        <w:ind w:right="144"/>
        <w:rPr>
          <w:rFonts w:cstheme="minorHAnsi"/>
        </w:rPr>
      </w:pPr>
      <w:r w:rsidRPr="00FF712D">
        <w:rPr>
          <w:rFonts w:cstheme="minorHAnsi"/>
        </w:rPr>
        <w:t xml:space="preserve">Advanced analytical, organizational, and time management skills; exceptional problem-solving skills; </w:t>
      </w:r>
    </w:p>
    <w:p w14:paraId="5DEDB37C" w14:textId="3BA763EC" w:rsidR="0028108C" w:rsidRPr="00FF712D" w:rsidRDefault="0847F40E" w:rsidP="1FCF1F92">
      <w:pPr>
        <w:pStyle w:val="NoSpacing"/>
        <w:numPr>
          <w:ilvl w:val="0"/>
          <w:numId w:val="5"/>
        </w:numPr>
        <w:ind w:right="144"/>
        <w:rPr>
          <w:rFonts w:cstheme="minorHAnsi"/>
        </w:rPr>
      </w:pPr>
      <w:r w:rsidRPr="00FF712D">
        <w:rPr>
          <w:rFonts w:cstheme="minorHAnsi"/>
        </w:rPr>
        <w:t>Ability to work effectively in a service-oriented, fast-paced, and rapidly changing environment;</w:t>
      </w:r>
    </w:p>
    <w:p w14:paraId="030B828E" w14:textId="1AF1C197" w:rsidR="005A6646" w:rsidRPr="00FF712D" w:rsidRDefault="0847F40E" w:rsidP="005A6646">
      <w:pPr>
        <w:pStyle w:val="Default"/>
        <w:numPr>
          <w:ilvl w:val="0"/>
          <w:numId w:val="5"/>
        </w:numPr>
        <w:adjustRightInd/>
        <w:rPr>
          <w:rFonts w:asciiTheme="minorHAnsi" w:hAnsiTheme="minorHAnsi" w:cstheme="minorHAnsi"/>
          <w:color w:val="auto"/>
          <w:sz w:val="22"/>
          <w:szCs w:val="22"/>
        </w:rPr>
      </w:pPr>
      <w:r w:rsidRPr="00FF712D">
        <w:rPr>
          <w:rFonts w:asciiTheme="minorHAnsi" w:hAnsiTheme="minorHAnsi" w:cstheme="minorHAnsi"/>
          <w:color w:val="auto"/>
          <w:sz w:val="22"/>
          <w:szCs w:val="22"/>
        </w:rPr>
        <w:t>Preparation and commitment to conduct independent scholarship consistent with a tenure-track faculty appointment and indications of ability to meet the promotion and tenure requirements of the University.</w:t>
      </w:r>
    </w:p>
    <w:p w14:paraId="6B9C2147" w14:textId="77777777" w:rsidR="002F547D" w:rsidRPr="00FF712D" w:rsidRDefault="002F547D" w:rsidP="00087D0F">
      <w:pPr>
        <w:pStyle w:val="NoSpacing"/>
        <w:ind w:left="144" w:right="144"/>
        <w:rPr>
          <w:rFonts w:cstheme="minorHAnsi"/>
          <w:b/>
        </w:rPr>
      </w:pPr>
    </w:p>
    <w:p w14:paraId="5FB59AA1" w14:textId="77777777" w:rsidR="00026824" w:rsidRPr="00FF712D" w:rsidRDefault="00026824" w:rsidP="00EE35F4">
      <w:pPr>
        <w:pStyle w:val="NoSpacing"/>
        <w:ind w:right="144"/>
        <w:rPr>
          <w:rFonts w:cstheme="minorHAnsi"/>
          <w:b/>
        </w:rPr>
      </w:pPr>
      <w:r w:rsidRPr="00FF712D">
        <w:rPr>
          <w:rFonts w:cstheme="minorHAnsi"/>
          <w:b/>
        </w:rPr>
        <w:t>Preferred Qualifications:</w:t>
      </w:r>
    </w:p>
    <w:p w14:paraId="54F9EA61" w14:textId="77F8AB54" w:rsidR="00540541" w:rsidRPr="00FF712D" w:rsidRDefault="5629C372" w:rsidP="0B34D373">
      <w:pPr>
        <w:pStyle w:val="NoSpacing"/>
        <w:numPr>
          <w:ilvl w:val="0"/>
          <w:numId w:val="6"/>
        </w:numPr>
        <w:ind w:right="144"/>
        <w:rPr>
          <w:rFonts w:cstheme="minorHAnsi"/>
        </w:rPr>
      </w:pPr>
      <w:r w:rsidRPr="00FF712D">
        <w:rPr>
          <w:rFonts w:cstheme="minorHAnsi"/>
        </w:rPr>
        <w:t>Knowledge of electronic resource issues and management;</w:t>
      </w:r>
    </w:p>
    <w:p w14:paraId="12A1678E" w14:textId="77777777" w:rsidR="00026824" w:rsidRPr="00FF712D" w:rsidRDefault="0847F40E" w:rsidP="53B828F9">
      <w:pPr>
        <w:pStyle w:val="NoSpacing"/>
        <w:numPr>
          <w:ilvl w:val="0"/>
          <w:numId w:val="6"/>
        </w:numPr>
        <w:ind w:right="144"/>
        <w:rPr>
          <w:rFonts w:cstheme="minorHAnsi"/>
        </w:rPr>
      </w:pPr>
      <w:r w:rsidRPr="00FF712D">
        <w:rPr>
          <w:rFonts w:cstheme="minorHAnsi"/>
        </w:rPr>
        <w:t xml:space="preserve">Experience working with vendors and publishers; </w:t>
      </w:r>
    </w:p>
    <w:p w14:paraId="4C5A0518" w14:textId="0BFC27BE" w:rsidR="0847F40E" w:rsidRPr="00FF712D" w:rsidRDefault="0847F40E" w:rsidP="0847F40E">
      <w:pPr>
        <w:pStyle w:val="NoSpacing"/>
        <w:numPr>
          <w:ilvl w:val="0"/>
          <w:numId w:val="6"/>
        </w:numPr>
        <w:ind w:right="144"/>
        <w:rPr>
          <w:rFonts w:cstheme="minorHAnsi"/>
        </w:rPr>
      </w:pPr>
      <w:r w:rsidRPr="00FF712D">
        <w:rPr>
          <w:rFonts w:cstheme="minorHAnsi"/>
        </w:rPr>
        <w:t>Experience with electronic resource authentication methods;</w:t>
      </w:r>
    </w:p>
    <w:p w14:paraId="550E5DAB" w14:textId="77777777" w:rsidR="00026824" w:rsidRPr="00FF712D" w:rsidRDefault="53B828F9" w:rsidP="73FB68AF">
      <w:pPr>
        <w:pStyle w:val="NoSpacing"/>
        <w:numPr>
          <w:ilvl w:val="0"/>
          <w:numId w:val="6"/>
        </w:numPr>
        <w:ind w:right="144"/>
        <w:rPr>
          <w:rFonts w:cstheme="minorHAnsi"/>
        </w:rPr>
      </w:pPr>
      <w:r w:rsidRPr="00FF712D">
        <w:rPr>
          <w:rFonts w:cstheme="minorHAnsi"/>
        </w:rPr>
        <w:t xml:space="preserve">Experience working with ERMS; </w:t>
      </w:r>
    </w:p>
    <w:p w14:paraId="0FA3941D" w14:textId="2335F232" w:rsidR="73FB68AF" w:rsidRPr="00FF712D" w:rsidRDefault="5629C372" w:rsidP="73FB68AF">
      <w:pPr>
        <w:pStyle w:val="NoSpacing"/>
        <w:numPr>
          <w:ilvl w:val="0"/>
          <w:numId w:val="6"/>
        </w:numPr>
        <w:ind w:right="144"/>
        <w:rPr>
          <w:rFonts w:cstheme="minorHAnsi"/>
        </w:rPr>
      </w:pPr>
      <w:r w:rsidRPr="00FF712D">
        <w:rPr>
          <w:rFonts w:cstheme="minorHAnsi"/>
        </w:rPr>
        <w:t xml:space="preserve">Experience working with Ex </w:t>
      </w:r>
      <w:proofErr w:type="spellStart"/>
      <w:r w:rsidRPr="00FF712D">
        <w:rPr>
          <w:rFonts w:cstheme="minorHAnsi"/>
        </w:rPr>
        <w:t>Libris</w:t>
      </w:r>
      <w:proofErr w:type="spellEnd"/>
      <w:r w:rsidRPr="00FF712D">
        <w:rPr>
          <w:rFonts w:cstheme="minorHAnsi"/>
        </w:rPr>
        <w:t xml:space="preserve"> Alma or other similar contemporary ILS;</w:t>
      </w:r>
    </w:p>
    <w:p w14:paraId="232C53F9" w14:textId="77777777" w:rsidR="005A6646" w:rsidRPr="00FF712D" w:rsidRDefault="53B828F9" w:rsidP="005A6646">
      <w:pPr>
        <w:pStyle w:val="Default"/>
        <w:numPr>
          <w:ilvl w:val="0"/>
          <w:numId w:val="6"/>
        </w:numPr>
        <w:adjustRightInd/>
        <w:spacing w:before="100" w:beforeAutospacing="1" w:after="100" w:afterAutospacing="1"/>
        <w:rPr>
          <w:rFonts w:asciiTheme="minorHAnsi" w:hAnsiTheme="minorHAnsi" w:cstheme="minorHAnsi"/>
          <w:color w:val="auto"/>
          <w:sz w:val="22"/>
          <w:szCs w:val="22"/>
        </w:rPr>
      </w:pPr>
      <w:r w:rsidRPr="00FF712D">
        <w:rPr>
          <w:rFonts w:asciiTheme="minorHAnsi" w:hAnsiTheme="minorHAnsi" w:cstheme="minorHAnsi"/>
          <w:color w:val="auto"/>
          <w:sz w:val="22"/>
          <w:szCs w:val="22"/>
        </w:rPr>
        <w:t>Experience with collection development and/or reference services;</w:t>
      </w:r>
    </w:p>
    <w:p w14:paraId="769E2BAE" w14:textId="77777777" w:rsidR="005A6646" w:rsidRPr="00FF712D" w:rsidRDefault="53B828F9" w:rsidP="53B828F9">
      <w:pPr>
        <w:pStyle w:val="NoSpacing"/>
        <w:numPr>
          <w:ilvl w:val="0"/>
          <w:numId w:val="6"/>
        </w:numPr>
        <w:ind w:right="144"/>
        <w:rPr>
          <w:rFonts w:cstheme="minorHAnsi"/>
        </w:rPr>
      </w:pPr>
      <w:r w:rsidRPr="00FF712D">
        <w:rPr>
          <w:rFonts w:cstheme="minorHAnsi"/>
        </w:rPr>
        <w:t>Working knowledge of cataloging;</w:t>
      </w:r>
    </w:p>
    <w:p w14:paraId="2CFEA334" w14:textId="77777777" w:rsidR="00026824" w:rsidRPr="00FF712D" w:rsidRDefault="53B828F9" w:rsidP="53B828F9">
      <w:pPr>
        <w:pStyle w:val="NoSpacing"/>
        <w:numPr>
          <w:ilvl w:val="0"/>
          <w:numId w:val="6"/>
        </w:numPr>
        <w:ind w:right="144"/>
        <w:rPr>
          <w:rFonts w:cstheme="minorHAnsi"/>
        </w:rPr>
      </w:pPr>
      <w:r w:rsidRPr="00FF712D">
        <w:rPr>
          <w:rFonts w:cstheme="minorHAnsi"/>
        </w:rPr>
        <w:t xml:space="preserve">Good project management skills; </w:t>
      </w:r>
    </w:p>
    <w:p w14:paraId="3FC7D86F" w14:textId="19D19F64" w:rsidR="00026824" w:rsidRPr="00FF712D" w:rsidRDefault="53B828F9">
      <w:pPr>
        <w:pStyle w:val="NoSpacing"/>
        <w:numPr>
          <w:ilvl w:val="0"/>
          <w:numId w:val="6"/>
        </w:numPr>
        <w:ind w:right="144"/>
        <w:rPr>
          <w:rFonts w:eastAsiaTheme="minorEastAsia" w:cstheme="minorHAnsi"/>
        </w:rPr>
      </w:pPr>
      <w:r w:rsidRPr="00FF712D">
        <w:rPr>
          <w:rFonts w:cstheme="minorHAnsi"/>
        </w:rPr>
        <w:t xml:space="preserve">Data analysis and assessment experience; </w:t>
      </w:r>
    </w:p>
    <w:p w14:paraId="70C6EC4B" w14:textId="77777777" w:rsidR="0092016E" w:rsidRPr="00FF712D" w:rsidRDefault="53B828F9" w:rsidP="53B828F9">
      <w:pPr>
        <w:pStyle w:val="NoSpacing"/>
        <w:numPr>
          <w:ilvl w:val="0"/>
          <w:numId w:val="6"/>
        </w:numPr>
        <w:ind w:right="144"/>
        <w:rPr>
          <w:rFonts w:cstheme="minorHAnsi"/>
        </w:rPr>
      </w:pPr>
      <w:r w:rsidRPr="00FF712D">
        <w:rPr>
          <w:rFonts w:cstheme="minorHAnsi"/>
        </w:rPr>
        <w:t>Evidence of scholarly research.</w:t>
      </w:r>
    </w:p>
    <w:p w14:paraId="1A63EE83" w14:textId="77777777" w:rsidR="00026824" w:rsidRPr="00FF712D" w:rsidRDefault="00026824" w:rsidP="00087D0F">
      <w:pPr>
        <w:pStyle w:val="NoSpacing"/>
        <w:ind w:left="144" w:right="144"/>
        <w:rPr>
          <w:rFonts w:cstheme="minorHAnsi"/>
          <w:b/>
        </w:rPr>
      </w:pPr>
    </w:p>
    <w:p w14:paraId="5524CB00" w14:textId="784AF776" w:rsidR="005A6646" w:rsidRPr="00FF712D" w:rsidRDefault="005A6646" w:rsidP="005A6646">
      <w:pPr>
        <w:rPr>
          <w:rFonts w:cstheme="minorHAnsi"/>
          <w:b/>
        </w:rPr>
      </w:pPr>
      <w:r w:rsidRPr="00FF712D">
        <w:rPr>
          <w:rFonts w:cstheme="minorHAnsi"/>
          <w:b/>
        </w:rPr>
        <w:t>Environment:</w:t>
      </w:r>
      <w:r w:rsidR="00406A73" w:rsidRPr="00FF712D">
        <w:rPr>
          <w:rFonts w:cstheme="minorHAnsi"/>
          <w:b/>
        </w:rPr>
        <w:t xml:space="preserve"> </w:t>
      </w:r>
      <w:r w:rsidR="53B828F9" w:rsidRPr="00FF712D">
        <w:rPr>
          <w:rFonts w:cstheme="minorHAnsi"/>
        </w:rPr>
        <w:t xml:space="preserve">The University of Illinois Library at Urbana-Champaign is one of the preeminent research libraries in the world. With more than 14 million volumes and significant digital and electronic resources, it ranks second in size among academic research libraries in the United States and first among public university libraries in the world. As the intellectual heart of the campus, the Library is committed to </w:t>
      </w:r>
      <w:r w:rsidR="53B828F9" w:rsidRPr="00FF712D">
        <w:rPr>
          <w:rFonts w:cstheme="minorHAnsi"/>
        </w:rPr>
        <w:lastRenderedPageBreak/>
        <w:t>maintaining the strongest possible collections and services and engaging in research and development activities in pursuit of the University’s mission of teaching, scholarship, and public service. The Library currently employs approximately 80 faculty and 300 academic professionals, staff, and graduate assistants.</w:t>
      </w:r>
    </w:p>
    <w:p w14:paraId="7F8C9F21" w14:textId="77777777" w:rsidR="005A6646" w:rsidRPr="00FF712D" w:rsidRDefault="005A6646" w:rsidP="005A6646">
      <w:pPr>
        <w:rPr>
          <w:rFonts w:cstheme="minorHAnsi"/>
        </w:rPr>
      </w:pPr>
      <w:r w:rsidRPr="00FF712D">
        <w:rPr>
          <w:rFonts w:cstheme="minorHAnsi"/>
        </w:rPr>
        <w:t>The University of Illinois at Urbana-Champaign annually ranks in the top five nationally among institutions receiving National Science Foundation grants and also received significant funding from the National Institutes of Health. The Library consists of multiple departmental libraries located across campus, as well as an array of central public, technical, and administrative service units. The Library also encompasses a variety of virtual service points and “</w:t>
      </w:r>
      <w:r w:rsidRPr="00FF712D">
        <w:rPr>
          <w:rFonts w:cstheme="minorHAnsi"/>
          <w:color w:val="000000" w:themeColor="text1"/>
        </w:rPr>
        <w:t xml:space="preserve">embedded librarian” programs. The </w:t>
      </w:r>
      <w:r w:rsidRPr="00FF712D">
        <w:rPr>
          <w:rFonts w:eastAsia="Times New Roman" w:cstheme="minorHAnsi"/>
          <w:color w:val="000000" w:themeColor="text1"/>
          <w:shd w:val="clear" w:color="auto" w:fill="FFFFFF"/>
        </w:rPr>
        <w:t xml:space="preserve">Carle-Illinois College of Medicine is a </w:t>
      </w:r>
      <w:r w:rsidRPr="00FF712D">
        <w:rPr>
          <w:rStyle w:val="Emphasis"/>
          <w:rFonts w:eastAsia="Times New Roman" w:cstheme="minorHAnsi"/>
          <w:bCs/>
          <w:color w:val="000000" w:themeColor="text1"/>
          <w:shd w:val="clear" w:color="auto" w:fill="FFFFFF"/>
        </w:rPr>
        <w:t>revolutionary</w:t>
      </w:r>
      <w:r w:rsidRPr="00FF712D">
        <w:rPr>
          <w:rFonts w:eastAsia="Times New Roman" w:cstheme="minorHAnsi"/>
          <w:color w:val="000000" w:themeColor="text1"/>
          <w:shd w:val="clear" w:color="auto" w:fill="FFFFFF"/>
        </w:rPr>
        <w:t> </w:t>
      </w:r>
      <w:r w:rsidRPr="00FF712D">
        <w:rPr>
          <w:rFonts w:eastAsia="Times New Roman" w:cstheme="minorHAnsi"/>
          <w:color w:val="000000" w:themeColor="text1"/>
        </w:rPr>
        <w:t>n</w:t>
      </w:r>
      <w:r w:rsidRPr="00FF712D">
        <w:rPr>
          <w:rFonts w:eastAsia="Times New Roman" w:cstheme="minorHAnsi"/>
          <w:color w:val="000000" w:themeColor="text1"/>
          <w:shd w:val="clear" w:color="auto" w:fill="FFFFFF"/>
        </w:rPr>
        <w:t>ew college founded to train physician-innovators at the intersection of engineering and medicine (</w:t>
      </w:r>
      <w:hyperlink r:id="rId11" w:history="1">
        <w:r w:rsidRPr="00FF712D">
          <w:rPr>
            <w:rStyle w:val="Hyperlink"/>
            <w:rFonts w:eastAsia="Times New Roman" w:cstheme="minorHAnsi"/>
            <w:color w:val="000000" w:themeColor="text1"/>
            <w:shd w:val="clear" w:color="auto" w:fill="FFFFFF"/>
          </w:rPr>
          <w:t>https://medicine.illinois.edu/)</w:t>
        </w:r>
      </w:hyperlink>
      <w:r w:rsidRPr="00FF712D">
        <w:rPr>
          <w:rFonts w:eastAsia="Times New Roman" w:cstheme="minorHAnsi"/>
          <w:color w:val="000000" w:themeColor="text1"/>
          <w:shd w:val="clear" w:color="auto" w:fill="FFFFFF"/>
        </w:rPr>
        <w:t xml:space="preserve">, and the candidate in this position will have the unique opportunity to </w:t>
      </w:r>
      <w:r w:rsidRPr="00FF712D">
        <w:rPr>
          <w:rFonts w:cstheme="minorHAnsi"/>
        </w:rPr>
        <w:t>interact with faculty from 10+ colleges across the Illinois campus.</w:t>
      </w:r>
    </w:p>
    <w:p w14:paraId="4233670F" w14:textId="77777777" w:rsidR="00721F91" w:rsidRDefault="005A6646" w:rsidP="00721F91">
      <w:pPr>
        <w:rPr>
          <w:rFonts w:cstheme="minorHAnsi"/>
        </w:rPr>
      </w:pPr>
      <w:r w:rsidRPr="00FF712D">
        <w:rPr>
          <w:rFonts w:cstheme="minorHAnsi"/>
          <w:b/>
          <w:bCs/>
        </w:rPr>
        <w:t>Salary and Rank:</w:t>
      </w:r>
      <w:r w:rsidRPr="00FF712D">
        <w:rPr>
          <w:rFonts w:cstheme="minorHAnsi"/>
        </w:rPr>
        <w:t xml:space="preserve"> </w:t>
      </w:r>
      <w:r w:rsidR="00721F91" w:rsidRPr="00721F91">
        <w:rPr>
          <w:rFonts w:cstheme="minorHAnsi"/>
        </w:rPr>
        <w:t xml:space="preserve">Minimum salary is $60,000 and commensurate with credentials and experience. </w:t>
      </w:r>
    </w:p>
    <w:p w14:paraId="3306F0AF" w14:textId="01AF6E9E" w:rsidR="00721F91" w:rsidRPr="00721F91" w:rsidRDefault="00721F91" w:rsidP="00721F91">
      <w:pPr>
        <w:rPr>
          <w:rFonts w:cstheme="minorHAnsi"/>
        </w:rPr>
      </w:pPr>
      <w:r w:rsidRPr="00721F91">
        <w:rPr>
          <w:rFonts w:cstheme="minorHAnsi"/>
        </w:rPr>
        <w:t xml:space="preserve">Librarians have faculty rank, and must demonstrate excellence in librarianship, research, and university/professional/community service in order to meet university standards for tenure and promotion. Library faculty have an obligation to remain professionally informed, to pursue the discovery of new knowledge related to their field of expertise, to disseminate the results of their scholarly work, and to seek opportunities for service to the Library, campus, state, nation and profession. Library faculty are governed by University statements on review and promotion found in Article IX of the </w:t>
      </w:r>
      <w:r w:rsidRPr="00721F91">
        <w:rPr>
          <w:rFonts w:cstheme="minorHAnsi"/>
          <w:i/>
          <w:iCs/>
        </w:rPr>
        <w:t>Statutes</w:t>
      </w:r>
      <w:r w:rsidRPr="00721F91">
        <w:rPr>
          <w:rFonts w:cstheme="minorHAnsi"/>
        </w:rPr>
        <w:t xml:space="preserve">, and in Provost’s Communication No. 9  </w:t>
      </w:r>
      <w:hyperlink r:id="rId12" w:history="1">
        <w:r w:rsidRPr="00721F91">
          <w:rPr>
            <w:rStyle w:val="Hyperlink"/>
            <w:rFonts w:cstheme="minorHAnsi"/>
          </w:rPr>
          <w:t>https://provost.illinois.edu/policies/provosts-communications/communication-9-promotion-and-tenure/</w:t>
        </w:r>
      </w:hyperlink>
      <w:r w:rsidRPr="00721F91">
        <w:rPr>
          <w:rFonts w:cstheme="minorHAnsi"/>
        </w:rPr>
        <w:t xml:space="preserve">  and Provost’s Communication No. 13 </w:t>
      </w:r>
      <w:hyperlink r:id="rId13" w:history="1">
        <w:r w:rsidRPr="00721F91">
          <w:rPr>
            <w:rStyle w:val="Hyperlink"/>
            <w:rFonts w:cstheme="minorHAnsi"/>
          </w:rPr>
          <w:t>https://provost.illinois.edu/policies/provosts-communications/communication-13-review-of-faculty-in-year-three-of-the-probationary-period/</w:t>
        </w:r>
      </w:hyperlink>
      <w:r w:rsidRPr="00721F91">
        <w:rPr>
          <w:rFonts w:cstheme="minorHAnsi"/>
        </w:rPr>
        <w:t xml:space="preserve">. For more information on library tenure and promotion, see </w:t>
      </w:r>
      <w:hyperlink r:id="rId14" w:history="1">
        <w:r w:rsidRPr="00721F91">
          <w:rPr>
            <w:rStyle w:val="Hyperlink"/>
            <w:rFonts w:cstheme="minorHAnsi"/>
          </w:rPr>
          <w:t>https://www.library.illinois.edu/staff/committee/promotion-and-tenure-advisory-committee</w:t>
        </w:r>
      </w:hyperlink>
    </w:p>
    <w:p w14:paraId="3BCECCCD" w14:textId="49E00AB0" w:rsidR="00B0159B" w:rsidRPr="00FF712D" w:rsidRDefault="005A6646" w:rsidP="005A6646">
      <w:pPr>
        <w:rPr>
          <w:rFonts w:cstheme="minorHAnsi"/>
        </w:rPr>
      </w:pPr>
      <w:r w:rsidRPr="00FF712D">
        <w:rPr>
          <w:rFonts w:cstheme="minorHAnsi"/>
          <w:b/>
        </w:rPr>
        <w:t>Terms of Appointment:</w:t>
      </w:r>
      <w:r w:rsidR="00B0159B" w:rsidRPr="00FF712D">
        <w:rPr>
          <w:rFonts w:cstheme="minorHAnsi"/>
          <w:b/>
        </w:rPr>
        <w:t xml:space="preserve"> </w:t>
      </w:r>
      <w:r w:rsidRPr="00FF712D">
        <w:rPr>
          <w:rFonts w:cstheme="minorHAnsi"/>
        </w:rPr>
        <w:t>Twelve-month appointment; 24 work days’ vacation per year; 11 paid holidays; 12 days annual sick leave (cumulative up to a maximum of 240 days) plus an additional 13 days (non-cumulative) per year if necessary; health insurance, requiring a small co-payment, is provided to employees (coverage for dependents may be purchased); participation in the State Universities Retirement System is required upon appointment (8% of member's salary is withheld and is tax exempt until retirement); newly hired university employees are covered by the Medicare portion of Social Security, and are subject to its deduction.</w:t>
      </w:r>
    </w:p>
    <w:p w14:paraId="495CB5DB" w14:textId="77777777" w:rsidR="00FF712D" w:rsidRPr="00FF712D" w:rsidRDefault="00FF712D" w:rsidP="00FF712D">
      <w:pPr>
        <w:rPr>
          <w:rFonts w:cstheme="minorHAnsi"/>
          <w:bCs/>
        </w:rPr>
      </w:pPr>
      <w:r w:rsidRPr="00FF712D">
        <w:rPr>
          <w:rFonts w:cstheme="minorHAnsi"/>
          <w:b/>
          <w:bCs/>
        </w:rPr>
        <w:t xml:space="preserve">Campus and Community: </w:t>
      </w:r>
      <w:r w:rsidRPr="00FF712D">
        <w:rPr>
          <w:rFonts w:cstheme="minorHAnsi"/>
          <w:bCs/>
        </w:rPr>
        <w:t xml:space="preserve">The University of Illinois at Urbana-Champaign is a comprehensive and major public land-grant university (Doctoral/Research University-Extensive) that is ranked among the best in the world. Chartered in 1867, it provides undergraduate and graduate education in more than 150 fields of study, conducts theoretical and applied research, and provides public service to the state and the nation. It employs 3,000 faculty members who serve 31,000 undergraduates and 12,000 graduate and professional students; approximately 25% of faculty receives campus-wide recognition each year for excellence in teaching. More information about the campus is available at </w:t>
      </w:r>
      <w:hyperlink r:id="rId15" w:history="1">
        <w:r w:rsidRPr="00FF712D">
          <w:rPr>
            <w:rStyle w:val="Hyperlink"/>
            <w:rFonts w:cstheme="minorHAnsi"/>
            <w:bCs/>
          </w:rPr>
          <w:t>http://www.illinois.edu.</w:t>
        </w:r>
      </w:hyperlink>
    </w:p>
    <w:p w14:paraId="7CFB2238" w14:textId="46F066B4" w:rsidR="00FF712D" w:rsidRPr="00FF712D" w:rsidRDefault="00FF712D" w:rsidP="005A6646">
      <w:pPr>
        <w:rPr>
          <w:rFonts w:cstheme="minorHAnsi"/>
          <w:bCs/>
        </w:rPr>
      </w:pPr>
      <w:r w:rsidRPr="00FF712D">
        <w:rPr>
          <w:rFonts w:cstheme="minorHAnsi"/>
          <w:bCs/>
        </w:rPr>
        <w:lastRenderedPageBreak/>
        <w:t xml:space="preserve">The University is located in the twin cities of Champaign and Urbana, which have a combined population of 100,000 and are situated about 140 miles south of Chicago, 120 miles west of Indianapolis, and 170 northeast of St. Louis. The University and its surrounding communities offer a cultural and recreational environment ideally suited to the work of a major research institution. For more information about the community, visit: </w:t>
      </w:r>
      <w:hyperlink r:id="rId16" w:history="1">
        <w:r w:rsidRPr="00FF712D">
          <w:rPr>
            <w:rStyle w:val="Hyperlink"/>
            <w:rFonts w:cstheme="minorHAnsi"/>
            <w:bCs/>
          </w:rPr>
          <w:t>https://illinois.edu</w:t>
        </w:r>
      </w:hyperlink>
      <w:r w:rsidRPr="00FF712D">
        <w:rPr>
          <w:rFonts w:cstheme="minorHAnsi"/>
          <w:bCs/>
        </w:rPr>
        <w:t xml:space="preserve"> or </w:t>
      </w:r>
      <w:hyperlink r:id="rId17" w:history="1">
        <w:r w:rsidRPr="00FF712D">
          <w:rPr>
            <w:rStyle w:val="Hyperlink"/>
            <w:rFonts w:cstheme="minorHAnsi"/>
            <w:bCs/>
          </w:rPr>
          <w:t>https://www.champaigncounty.org</w:t>
        </w:r>
      </w:hyperlink>
      <w:r w:rsidRPr="00FF712D">
        <w:rPr>
          <w:rFonts w:cstheme="minorHAnsi"/>
          <w:bCs/>
        </w:rPr>
        <w:t>.</w:t>
      </w:r>
    </w:p>
    <w:p w14:paraId="23E96056" w14:textId="2B5695A9" w:rsidR="005A6646" w:rsidRPr="00FF712D" w:rsidRDefault="5629C372" w:rsidP="005A6646">
      <w:pPr>
        <w:pStyle w:val="NoSpacing"/>
        <w:rPr>
          <w:rFonts w:cstheme="minorHAnsi"/>
        </w:rPr>
      </w:pPr>
      <w:r w:rsidRPr="00FF712D">
        <w:rPr>
          <w:rFonts w:cstheme="minorHAnsi"/>
          <w:b/>
          <w:bCs/>
        </w:rPr>
        <w:t>To Apply:</w:t>
      </w:r>
      <w:r w:rsidRPr="00FF712D">
        <w:rPr>
          <w:rFonts w:cstheme="minorHAnsi"/>
        </w:rPr>
        <w:t xml:space="preserve"> To ensure full consideration, please complete your candidate profile at </w:t>
      </w:r>
      <w:hyperlink r:id="rId18">
        <w:r w:rsidRPr="00FF712D">
          <w:rPr>
            <w:rStyle w:val="Hyperlink"/>
            <w:rFonts w:cstheme="minorHAnsi"/>
          </w:rPr>
          <w:t>https://jobs.illinois.edu</w:t>
        </w:r>
      </w:hyperlink>
      <w:r w:rsidRPr="00FF712D">
        <w:rPr>
          <w:rFonts w:cstheme="minorHAnsi"/>
        </w:rPr>
        <w:t xml:space="preserve"> and upload a letter of interest, resume, contact information including email </w:t>
      </w:r>
      <w:bookmarkStart w:id="0" w:name="_GoBack"/>
      <w:bookmarkEnd w:id="0"/>
      <w:r w:rsidRPr="00FF712D">
        <w:rPr>
          <w:rFonts w:cstheme="minorHAnsi"/>
        </w:rPr>
        <w:t>addresses for three professional references. Applications not submitted through this website will not be considered. For questions, please call: 217-333-8169.</w:t>
      </w:r>
    </w:p>
    <w:p w14:paraId="4B218E65" w14:textId="77777777" w:rsidR="005A6646" w:rsidRPr="00FF712D" w:rsidRDefault="005A6646" w:rsidP="005A6646">
      <w:pPr>
        <w:pStyle w:val="NoSpacing"/>
        <w:rPr>
          <w:rFonts w:cstheme="minorHAnsi"/>
        </w:rPr>
      </w:pPr>
    </w:p>
    <w:p w14:paraId="616099A6" w14:textId="275367F7" w:rsidR="005A6646" w:rsidRPr="00FF712D" w:rsidRDefault="5629C372" w:rsidP="005A6646">
      <w:pPr>
        <w:pStyle w:val="NoSpacing"/>
        <w:rPr>
          <w:rFonts w:cstheme="minorHAnsi"/>
        </w:rPr>
      </w:pPr>
      <w:r w:rsidRPr="00FF712D">
        <w:rPr>
          <w:rFonts w:cstheme="minorHAnsi"/>
          <w:b/>
          <w:bCs/>
        </w:rPr>
        <w:t>Deadline:</w:t>
      </w:r>
      <w:r w:rsidRPr="00FF712D">
        <w:rPr>
          <w:rFonts w:cstheme="minorHAnsi"/>
        </w:rPr>
        <w:t xml:space="preserve"> In order to ensure full consideration we urge candidates to submit application materials on or before </w:t>
      </w:r>
      <w:r w:rsidR="00FF712D" w:rsidRPr="00FF712D">
        <w:rPr>
          <w:rFonts w:cstheme="minorHAnsi"/>
        </w:rPr>
        <w:t>August 21</w:t>
      </w:r>
      <w:r w:rsidR="00783BB8" w:rsidRPr="00FF712D">
        <w:rPr>
          <w:rFonts w:cstheme="minorHAnsi"/>
        </w:rPr>
        <w:t>, 2020</w:t>
      </w:r>
      <w:r w:rsidRPr="00FF712D">
        <w:rPr>
          <w:rFonts w:cstheme="minorHAnsi"/>
        </w:rPr>
        <w:t>. All applications received by the closing date will receive full consideration.</w:t>
      </w:r>
    </w:p>
    <w:p w14:paraId="51F350CB" w14:textId="77777777" w:rsidR="005A6646" w:rsidRPr="00FF712D" w:rsidRDefault="005A6646" w:rsidP="005A6646">
      <w:pPr>
        <w:pStyle w:val="NoSpacing"/>
        <w:rPr>
          <w:rFonts w:cstheme="minorHAnsi"/>
          <w:i/>
          <w:iCs/>
        </w:rPr>
      </w:pPr>
    </w:p>
    <w:p w14:paraId="7E6F4D44" w14:textId="77777777" w:rsidR="005A6646" w:rsidRPr="00FF712D" w:rsidRDefault="005A6646" w:rsidP="005A6646">
      <w:pPr>
        <w:pStyle w:val="NoSpacing"/>
        <w:jc w:val="center"/>
        <w:rPr>
          <w:rFonts w:cstheme="minorHAnsi"/>
          <w:iCs/>
        </w:rPr>
      </w:pPr>
      <w:r w:rsidRPr="00FF712D">
        <w:rPr>
          <w:rFonts w:cstheme="minorHAnsi"/>
          <w:iCs/>
        </w:rPr>
        <w:t>The University of Illinois conducts criminal background checks on all job candidates upon acceptance of a contingent offer.</w:t>
      </w:r>
    </w:p>
    <w:p w14:paraId="2F4DE431" w14:textId="77777777" w:rsidR="0080465B" w:rsidRPr="00FF712D" w:rsidRDefault="0080465B" w:rsidP="00FF712D">
      <w:pPr>
        <w:pStyle w:val="NormalWeb"/>
        <w:jc w:val="center"/>
        <w:rPr>
          <w:rFonts w:asciiTheme="minorHAnsi" w:hAnsiTheme="minorHAnsi" w:cstheme="minorHAnsi"/>
          <w:sz w:val="22"/>
          <w:szCs w:val="22"/>
        </w:rPr>
      </w:pPr>
      <w:r w:rsidRPr="00FF712D">
        <w:rPr>
          <w:rFonts w:asciiTheme="minorHAnsi" w:hAnsiTheme="minorHAnsi" w:cstheme="minorHAnsi"/>
          <w:sz w:val="22"/>
          <w:szCs w:val="22"/>
        </w:rPr>
        <w:t>As a qualifying federal contractor, the University of Illinois System </w:t>
      </w:r>
      <w:hyperlink r:id="rId19" w:history="1">
        <w:r w:rsidRPr="00FF712D">
          <w:rPr>
            <w:rStyle w:val="Hyperlink"/>
            <w:rFonts w:asciiTheme="minorHAnsi" w:hAnsiTheme="minorHAnsi" w:cstheme="minorHAnsi"/>
            <w:sz w:val="22"/>
            <w:szCs w:val="22"/>
          </w:rPr>
          <w:t>uses E-Verify</w:t>
        </w:r>
      </w:hyperlink>
      <w:r w:rsidRPr="00FF712D">
        <w:rPr>
          <w:rFonts w:asciiTheme="minorHAnsi" w:hAnsiTheme="minorHAnsi" w:cstheme="minorHAnsi"/>
          <w:sz w:val="22"/>
          <w:szCs w:val="22"/>
        </w:rPr>
        <w:t> to verify </w:t>
      </w:r>
      <w:hyperlink r:id="rId20" w:history="1">
        <w:r w:rsidRPr="00FF712D">
          <w:rPr>
            <w:rStyle w:val="Hyperlink"/>
            <w:rFonts w:asciiTheme="minorHAnsi" w:hAnsiTheme="minorHAnsi" w:cstheme="minorHAnsi"/>
            <w:sz w:val="22"/>
            <w:szCs w:val="22"/>
          </w:rPr>
          <w:t>employment eligibility</w:t>
        </w:r>
      </w:hyperlink>
      <w:r w:rsidRPr="00FF712D">
        <w:rPr>
          <w:rFonts w:asciiTheme="minorHAnsi" w:hAnsiTheme="minorHAnsi" w:cstheme="minorHAnsi"/>
          <w:sz w:val="22"/>
          <w:szCs w:val="22"/>
        </w:rPr>
        <w:t>.</w:t>
      </w:r>
    </w:p>
    <w:p w14:paraId="0EF41B86" w14:textId="77777777" w:rsidR="005A6646" w:rsidRPr="00406A73" w:rsidRDefault="005A6646" w:rsidP="005A6646">
      <w:pPr>
        <w:pStyle w:val="NoSpacing"/>
        <w:jc w:val="center"/>
        <w:rPr>
          <w:rFonts w:cstheme="minorHAnsi"/>
          <w:b/>
          <w:bCs/>
        </w:rPr>
      </w:pPr>
    </w:p>
    <w:sectPr w:rsidR="005A6646" w:rsidRPr="00406A73" w:rsidSect="00087D0F">
      <w:headerReference w:type="default" r:id="rId21"/>
      <w:footerReference w:type="default" r:id="rId22"/>
      <w:pgSz w:w="12240" w:h="15840"/>
      <w:pgMar w:top="72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5FF37B" w16cid:durableId="2294BD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D6E0E" w14:textId="77777777" w:rsidR="000B23A4" w:rsidRDefault="000B23A4">
      <w:pPr>
        <w:spacing w:after="0" w:line="240" w:lineRule="auto"/>
      </w:pPr>
      <w:r>
        <w:separator/>
      </w:r>
    </w:p>
  </w:endnote>
  <w:endnote w:type="continuationSeparator" w:id="0">
    <w:p w14:paraId="5F37CF8B" w14:textId="77777777" w:rsidR="000B23A4" w:rsidRDefault="000B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847F40E" w14:paraId="6EFEF671" w14:textId="77777777" w:rsidTr="00181B27">
      <w:tc>
        <w:tcPr>
          <w:tcW w:w="3120" w:type="dxa"/>
        </w:tcPr>
        <w:p w14:paraId="6C72CC5C" w14:textId="249E6F37" w:rsidR="0847F40E" w:rsidRDefault="0847F40E" w:rsidP="00181B27">
          <w:pPr>
            <w:pStyle w:val="Header"/>
            <w:ind w:left="-115"/>
          </w:pPr>
        </w:p>
      </w:tc>
      <w:tc>
        <w:tcPr>
          <w:tcW w:w="3120" w:type="dxa"/>
        </w:tcPr>
        <w:p w14:paraId="5B33BE2D" w14:textId="720DF017" w:rsidR="0847F40E" w:rsidRDefault="0847F40E" w:rsidP="00181B27">
          <w:pPr>
            <w:pStyle w:val="Header"/>
            <w:jc w:val="center"/>
          </w:pPr>
        </w:p>
      </w:tc>
      <w:tc>
        <w:tcPr>
          <w:tcW w:w="3120" w:type="dxa"/>
        </w:tcPr>
        <w:p w14:paraId="16DEC51D" w14:textId="55504502" w:rsidR="0847F40E" w:rsidRDefault="0847F40E" w:rsidP="00181B27">
          <w:pPr>
            <w:pStyle w:val="Header"/>
            <w:ind w:right="-115"/>
            <w:jc w:val="right"/>
          </w:pPr>
        </w:p>
      </w:tc>
    </w:tr>
  </w:tbl>
  <w:p w14:paraId="192F3AEB" w14:textId="3E9B22EB" w:rsidR="0847F40E" w:rsidRDefault="0847F40E" w:rsidP="00181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134B3" w14:textId="77777777" w:rsidR="000B23A4" w:rsidRDefault="000B23A4">
      <w:pPr>
        <w:spacing w:after="0" w:line="240" w:lineRule="auto"/>
      </w:pPr>
      <w:r>
        <w:separator/>
      </w:r>
    </w:p>
  </w:footnote>
  <w:footnote w:type="continuationSeparator" w:id="0">
    <w:p w14:paraId="14E24623" w14:textId="77777777" w:rsidR="000B23A4" w:rsidRDefault="000B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847F40E" w14:paraId="75A3DA58" w14:textId="77777777" w:rsidTr="00181B27">
      <w:tc>
        <w:tcPr>
          <w:tcW w:w="3120" w:type="dxa"/>
        </w:tcPr>
        <w:p w14:paraId="357DFF87" w14:textId="7EB00E9B" w:rsidR="0847F40E" w:rsidRDefault="0847F40E" w:rsidP="00181B27">
          <w:pPr>
            <w:pStyle w:val="Header"/>
            <w:ind w:left="-115"/>
          </w:pPr>
        </w:p>
      </w:tc>
      <w:tc>
        <w:tcPr>
          <w:tcW w:w="3120" w:type="dxa"/>
        </w:tcPr>
        <w:p w14:paraId="5C08D141" w14:textId="3C662103" w:rsidR="0847F40E" w:rsidRDefault="0847F40E" w:rsidP="00181B27">
          <w:pPr>
            <w:pStyle w:val="Header"/>
            <w:jc w:val="center"/>
          </w:pPr>
        </w:p>
      </w:tc>
      <w:tc>
        <w:tcPr>
          <w:tcW w:w="3120" w:type="dxa"/>
        </w:tcPr>
        <w:p w14:paraId="0628F5B2" w14:textId="7E60BCF3" w:rsidR="0847F40E" w:rsidRDefault="0847F40E" w:rsidP="00181B27">
          <w:pPr>
            <w:pStyle w:val="Header"/>
            <w:ind w:right="-115"/>
            <w:jc w:val="right"/>
          </w:pPr>
        </w:p>
      </w:tc>
    </w:tr>
  </w:tbl>
  <w:p w14:paraId="682E193C" w14:textId="7BD65C52" w:rsidR="0847F40E" w:rsidRDefault="0847F40E" w:rsidP="0018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7D0"/>
    <w:multiLevelType w:val="hybridMultilevel"/>
    <w:tmpl w:val="E9AC2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21D1"/>
    <w:multiLevelType w:val="hybridMultilevel"/>
    <w:tmpl w:val="14F8B1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EE86FCD"/>
    <w:multiLevelType w:val="hybridMultilevel"/>
    <w:tmpl w:val="D1EE38C4"/>
    <w:styleLink w:val="ImportedStyle1"/>
    <w:lvl w:ilvl="0" w:tplc="0EA419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22B9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D829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CA8F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7095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2058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96AD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8448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14D6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9B6049"/>
    <w:multiLevelType w:val="hybridMultilevel"/>
    <w:tmpl w:val="13563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A4F0E"/>
    <w:multiLevelType w:val="hybridMultilevel"/>
    <w:tmpl w:val="D1EE38C4"/>
    <w:numStyleLink w:val="ImportedStyle1"/>
  </w:abstractNum>
  <w:abstractNum w:abstractNumId="5" w15:restartNumberingAfterBreak="0">
    <w:nsid w:val="35681995"/>
    <w:multiLevelType w:val="hybridMultilevel"/>
    <w:tmpl w:val="630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77567"/>
    <w:multiLevelType w:val="hybridMultilevel"/>
    <w:tmpl w:val="97FE83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57D24B99"/>
    <w:multiLevelType w:val="hybridMultilevel"/>
    <w:tmpl w:val="772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3778C"/>
    <w:multiLevelType w:val="hybridMultilevel"/>
    <w:tmpl w:val="E982C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DB17477"/>
    <w:multiLevelType w:val="hybridMultilevel"/>
    <w:tmpl w:val="ACA233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71E23038"/>
    <w:multiLevelType w:val="hybridMultilevel"/>
    <w:tmpl w:val="FC58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9A7CD9"/>
    <w:multiLevelType w:val="hybridMultilevel"/>
    <w:tmpl w:val="AB1E0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0"/>
  </w:num>
  <w:num w:numId="5">
    <w:abstractNumId w:val="6"/>
  </w:num>
  <w:num w:numId="6">
    <w:abstractNumId w:val="9"/>
  </w:num>
  <w:num w:numId="7">
    <w:abstractNumId w:val="1"/>
  </w:num>
  <w:num w:numId="8">
    <w:abstractNumId w:val="11"/>
  </w:num>
  <w:num w:numId="9">
    <w:abstractNumId w:val="8"/>
  </w:num>
  <w:num w:numId="10">
    <w:abstractNumId w:val="7"/>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6E"/>
    <w:rsid w:val="00026824"/>
    <w:rsid w:val="00087D0F"/>
    <w:rsid w:val="000A7090"/>
    <w:rsid w:val="000B23A4"/>
    <w:rsid w:val="000C1762"/>
    <w:rsid w:val="000D1D71"/>
    <w:rsid w:val="000D2857"/>
    <w:rsid w:val="00145748"/>
    <w:rsid w:val="00177AB6"/>
    <w:rsid w:val="00181B27"/>
    <w:rsid w:val="00203058"/>
    <w:rsid w:val="0028108C"/>
    <w:rsid w:val="002B0C40"/>
    <w:rsid w:val="002E6964"/>
    <w:rsid w:val="002F4E92"/>
    <w:rsid w:val="002F547D"/>
    <w:rsid w:val="003430F1"/>
    <w:rsid w:val="0035132F"/>
    <w:rsid w:val="003C3233"/>
    <w:rsid w:val="003F2C49"/>
    <w:rsid w:val="00406A73"/>
    <w:rsid w:val="00432423"/>
    <w:rsid w:val="004E4B08"/>
    <w:rsid w:val="00540541"/>
    <w:rsid w:val="00557671"/>
    <w:rsid w:val="00595ABC"/>
    <w:rsid w:val="005A1705"/>
    <w:rsid w:val="005A2D7F"/>
    <w:rsid w:val="005A6646"/>
    <w:rsid w:val="005E220A"/>
    <w:rsid w:val="005F5B62"/>
    <w:rsid w:val="00657F7F"/>
    <w:rsid w:val="006755D8"/>
    <w:rsid w:val="00680845"/>
    <w:rsid w:val="006B1039"/>
    <w:rsid w:val="006D15CF"/>
    <w:rsid w:val="006D59CB"/>
    <w:rsid w:val="00706ADA"/>
    <w:rsid w:val="00721F91"/>
    <w:rsid w:val="00736E94"/>
    <w:rsid w:val="0077620C"/>
    <w:rsid w:val="00783BB8"/>
    <w:rsid w:val="0080465B"/>
    <w:rsid w:val="00811E1A"/>
    <w:rsid w:val="00812CB0"/>
    <w:rsid w:val="00851D70"/>
    <w:rsid w:val="00886467"/>
    <w:rsid w:val="0088756B"/>
    <w:rsid w:val="008A709A"/>
    <w:rsid w:val="008A7D9A"/>
    <w:rsid w:val="008F3E2B"/>
    <w:rsid w:val="00911E22"/>
    <w:rsid w:val="0092016E"/>
    <w:rsid w:val="0094086E"/>
    <w:rsid w:val="0097616B"/>
    <w:rsid w:val="009A6F8C"/>
    <w:rsid w:val="009D0E58"/>
    <w:rsid w:val="009D59BF"/>
    <w:rsid w:val="009E3117"/>
    <w:rsid w:val="00A044C5"/>
    <w:rsid w:val="00A65CA4"/>
    <w:rsid w:val="00A65DEF"/>
    <w:rsid w:val="00A67BC0"/>
    <w:rsid w:val="00A83A16"/>
    <w:rsid w:val="00A978FB"/>
    <w:rsid w:val="00AF3633"/>
    <w:rsid w:val="00B0159B"/>
    <w:rsid w:val="00B32533"/>
    <w:rsid w:val="00B671BC"/>
    <w:rsid w:val="00BC148D"/>
    <w:rsid w:val="00BC23DA"/>
    <w:rsid w:val="00C16389"/>
    <w:rsid w:val="00D151AA"/>
    <w:rsid w:val="00D3461D"/>
    <w:rsid w:val="00D4076F"/>
    <w:rsid w:val="00D907D0"/>
    <w:rsid w:val="00DE38D7"/>
    <w:rsid w:val="00DF0141"/>
    <w:rsid w:val="00E57E90"/>
    <w:rsid w:val="00E849FE"/>
    <w:rsid w:val="00E85C03"/>
    <w:rsid w:val="00EE35F4"/>
    <w:rsid w:val="00F03869"/>
    <w:rsid w:val="00F54AB0"/>
    <w:rsid w:val="00F63AFD"/>
    <w:rsid w:val="00F95EC1"/>
    <w:rsid w:val="00F960A0"/>
    <w:rsid w:val="00FB19D6"/>
    <w:rsid w:val="00FE0CA8"/>
    <w:rsid w:val="00FF712D"/>
    <w:rsid w:val="0641B6F3"/>
    <w:rsid w:val="0847F40E"/>
    <w:rsid w:val="0B34D373"/>
    <w:rsid w:val="1FCF1F92"/>
    <w:rsid w:val="42E4973C"/>
    <w:rsid w:val="43D53D2C"/>
    <w:rsid w:val="4CEE3F54"/>
    <w:rsid w:val="53B828F9"/>
    <w:rsid w:val="5629C372"/>
    <w:rsid w:val="73FB68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A68A"/>
  <w15:docId w15:val="{57399FD8-D7C4-4281-93AC-3C777C40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8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86E"/>
    <w:rPr>
      <w:b/>
      <w:bCs/>
    </w:rPr>
  </w:style>
  <w:style w:type="character" w:styleId="Hyperlink">
    <w:name w:val="Hyperlink"/>
    <w:basedOn w:val="DefaultParagraphFont"/>
    <w:unhideWhenUsed/>
    <w:rsid w:val="0094086E"/>
    <w:rPr>
      <w:color w:val="0000FF"/>
      <w:u w:val="single"/>
    </w:rPr>
  </w:style>
  <w:style w:type="paragraph" w:styleId="NoSpacing">
    <w:name w:val="No Spacing"/>
    <w:uiPriority w:val="1"/>
    <w:qFormat/>
    <w:rsid w:val="0094086E"/>
    <w:pPr>
      <w:spacing w:after="0" w:line="240" w:lineRule="auto"/>
    </w:pPr>
  </w:style>
  <w:style w:type="paragraph" w:styleId="ListParagraph">
    <w:name w:val="List Paragraph"/>
    <w:basedOn w:val="Normal"/>
    <w:uiPriority w:val="34"/>
    <w:qFormat/>
    <w:rsid w:val="00DE38D7"/>
    <w:pPr>
      <w:spacing w:after="160" w:line="259" w:lineRule="auto"/>
      <w:ind w:left="720"/>
      <w:contextualSpacing/>
    </w:pPr>
  </w:style>
  <w:style w:type="paragraph" w:styleId="BalloonText">
    <w:name w:val="Balloon Text"/>
    <w:basedOn w:val="Normal"/>
    <w:link w:val="BalloonTextChar"/>
    <w:uiPriority w:val="99"/>
    <w:semiHidden/>
    <w:unhideWhenUsed/>
    <w:rsid w:val="0008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0F"/>
    <w:rPr>
      <w:rFonts w:ascii="Segoe UI" w:hAnsi="Segoe UI" w:cs="Segoe UI"/>
      <w:sz w:val="18"/>
      <w:szCs w:val="18"/>
    </w:rPr>
  </w:style>
  <w:style w:type="paragraph" w:customStyle="1" w:styleId="MediumGrid21">
    <w:name w:val="Medium Grid 21"/>
    <w:uiPriority w:val="1"/>
    <w:qFormat/>
    <w:rsid w:val="0092016E"/>
    <w:pPr>
      <w:spacing w:after="0" w:line="240" w:lineRule="auto"/>
    </w:pPr>
    <w:rPr>
      <w:rFonts w:ascii="Calibri" w:eastAsia="Calibri" w:hAnsi="Calibri" w:cs="Times New Roman"/>
    </w:rPr>
  </w:style>
  <w:style w:type="character" w:styleId="Emphasis">
    <w:name w:val="Emphasis"/>
    <w:uiPriority w:val="20"/>
    <w:qFormat/>
    <w:rsid w:val="005A6646"/>
    <w:rPr>
      <w:i/>
      <w:iCs/>
    </w:rPr>
  </w:style>
  <w:style w:type="paragraph" w:customStyle="1" w:styleId="Default">
    <w:name w:val="Default"/>
    <w:uiPriority w:val="99"/>
    <w:rsid w:val="005A6646"/>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6389"/>
    <w:rPr>
      <w:b/>
      <w:bCs/>
    </w:rPr>
  </w:style>
  <w:style w:type="character" w:customStyle="1" w:styleId="CommentSubjectChar">
    <w:name w:val="Comment Subject Char"/>
    <w:basedOn w:val="CommentTextChar"/>
    <w:link w:val="CommentSubject"/>
    <w:uiPriority w:val="99"/>
    <w:semiHidden/>
    <w:rsid w:val="00C16389"/>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numbering" w:customStyle="1" w:styleId="ImportedStyle1">
    <w:name w:val="Imported Style 1"/>
    <w:rsid w:val="00D3461D"/>
    <w:pPr>
      <w:numPr>
        <w:numId w:val="11"/>
      </w:numPr>
    </w:pPr>
  </w:style>
  <w:style w:type="character" w:styleId="FollowedHyperlink">
    <w:name w:val="FollowedHyperlink"/>
    <w:basedOn w:val="DefaultParagraphFont"/>
    <w:uiPriority w:val="99"/>
    <w:semiHidden/>
    <w:unhideWhenUsed/>
    <w:rsid w:val="00B32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40633">
      <w:bodyDiv w:val="1"/>
      <w:marLeft w:val="0"/>
      <w:marRight w:val="0"/>
      <w:marTop w:val="0"/>
      <w:marBottom w:val="0"/>
      <w:divBdr>
        <w:top w:val="none" w:sz="0" w:space="0" w:color="auto"/>
        <w:left w:val="none" w:sz="0" w:space="0" w:color="auto"/>
        <w:bottom w:val="none" w:sz="0" w:space="0" w:color="auto"/>
        <w:right w:val="none" w:sz="0" w:space="0" w:color="auto"/>
      </w:divBdr>
      <w:divsChild>
        <w:div w:id="1253275346">
          <w:marLeft w:val="0"/>
          <w:marRight w:val="0"/>
          <w:marTop w:val="0"/>
          <w:marBottom w:val="0"/>
          <w:divBdr>
            <w:top w:val="none" w:sz="0" w:space="0" w:color="auto"/>
            <w:left w:val="none" w:sz="0" w:space="0" w:color="auto"/>
            <w:bottom w:val="none" w:sz="0" w:space="0" w:color="auto"/>
            <w:right w:val="none" w:sz="0" w:space="0" w:color="auto"/>
          </w:divBdr>
        </w:div>
      </w:divsChild>
    </w:div>
    <w:div w:id="1410926656">
      <w:bodyDiv w:val="1"/>
      <w:marLeft w:val="0"/>
      <w:marRight w:val="0"/>
      <w:marTop w:val="0"/>
      <w:marBottom w:val="0"/>
      <w:divBdr>
        <w:top w:val="none" w:sz="0" w:space="0" w:color="auto"/>
        <w:left w:val="none" w:sz="0" w:space="0" w:color="auto"/>
        <w:bottom w:val="none" w:sz="0" w:space="0" w:color="auto"/>
        <w:right w:val="none" w:sz="0" w:space="0" w:color="auto"/>
      </w:divBdr>
    </w:div>
    <w:div w:id="1427069844">
      <w:bodyDiv w:val="1"/>
      <w:marLeft w:val="0"/>
      <w:marRight w:val="0"/>
      <w:marTop w:val="0"/>
      <w:marBottom w:val="0"/>
      <w:divBdr>
        <w:top w:val="none" w:sz="0" w:space="0" w:color="auto"/>
        <w:left w:val="none" w:sz="0" w:space="0" w:color="auto"/>
        <w:bottom w:val="none" w:sz="0" w:space="0" w:color="auto"/>
        <w:right w:val="none" w:sz="0" w:space="0" w:color="auto"/>
      </w:divBdr>
    </w:div>
    <w:div w:id="19516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vost.illinois.edu/policies/provosts-communications/communication-13-review-of-faculty-in-year-three-of-the-probationary-period/" TargetMode="External"/><Relationship Id="rId18" Type="http://schemas.openxmlformats.org/officeDocument/2006/relationships/hyperlink" Target="https://jobs.illinois.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rovost.illinois.edu/policies/provosts-communications/communication-9-promotion-and-tenure/" TargetMode="External"/><Relationship Id="rId17" Type="http://schemas.openxmlformats.org/officeDocument/2006/relationships/hyperlink" Target="https://www.champaigncounty.org/" TargetMode="External"/><Relationship Id="rId2" Type="http://schemas.openxmlformats.org/officeDocument/2006/relationships/customXml" Target="../customXml/item2.xml"/><Relationship Id="rId16" Type="http://schemas.openxmlformats.org/officeDocument/2006/relationships/hyperlink" Target="https://illinois.edu/" TargetMode="External"/><Relationship Id="rId20" Type="http://schemas.openxmlformats.org/officeDocument/2006/relationships/hyperlink" Target="https://go.uillinois.edu/EVerifyRightTo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cine.illinois.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llinois.edu." TargetMode="External"/><Relationship Id="rId23" Type="http://schemas.openxmlformats.org/officeDocument/2006/relationships/fontTable" Target="fontTable.xml"/><Relationship Id="rId10" Type="http://schemas.openxmlformats.org/officeDocument/2006/relationships/hyperlink" Target="http://go.illinois.edu/EEO" TargetMode="External"/><Relationship Id="rId19" Type="http://schemas.openxmlformats.org/officeDocument/2006/relationships/hyperlink" Target="https://go.uillinois.edu/EVerifyParticip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brary.illinois.edu/staff/committee/promotion-and-tenure-advisory-committee"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A8B5DF0E80D44872CDBC0772D9DEB" ma:contentTypeVersion="13" ma:contentTypeDescription="Create a new document." ma:contentTypeScope="" ma:versionID="6b5b52f504663174e342c179820775ce">
  <xsd:schema xmlns:xsd="http://www.w3.org/2001/XMLSchema" xmlns:xs="http://www.w3.org/2001/XMLSchema" xmlns:p="http://schemas.microsoft.com/office/2006/metadata/properties" xmlns:ns3="000bfb81-8a31-4747-9882-11a6500c8470" xmlns:ns4="d3c387b8-9ce4-48bf-99f9-3067a66b0c43" targetNamespace="http://schemas.microsoft.com/office/2006/metadata/properties" ma:root="true" ma:fieldsID="f4312db904989faef0cbf76a308b060a" ns3:_="" ns4:_="">
    <xsd:import namespace="000bfb81-8a31-4747-9882-11a6500c8470"/>
    <xsd:import namespace="d3c387b8-9ce4-48bf-99f9-3067a66b0c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bfb81-8a31-4747-9882-11a6500c8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387b8-9ce4-48bf-99f9-3067a66b0c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5ABAF-0EF7-4A0A-8098-4E0C86AEA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bfb81-8a31-4747-9882-11a6500c8470"/>
    <ds:schemaRef ds:uri="d3c387b8-9ce4-48bf-99f9-3067a66b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2EB97-55DB-4C7A-862F-1DEC3AB1C3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62ED2-E21D-46E5-90DC-49DFCF263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 - Champaign</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manorman</dc:creator>
  <cp:keywords/>
  <dc:description/>
  <cp:lastModifiedBy>Shelburne, Wendy Allen</cp:lastModifiedBy>
  <cp:revision>2</cp:revision>
  <dcterms:created xsi:type="dcterms:W3CDTF">2020-07-13T15:25:00Z</dcterms:created>
  <dcterms:modified xsi:type="dcterms:W3CDTF">2020-07-13T15:25:00Z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0x010100614A8B5DF0E80D44872CDBC0772D9DEB</vt:lpwstr>
  </property>
</Properties>
</file>